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FC57A" w14:textId="77777777" w:rsidR="00237A53" w:rsidRPr="00833F12" w:rsidRDefault="00833F12" w:rsidP="00237A53">
      <w:pPr>
        <w:jc w:val="center"/>
        <w:rPr>
          <w:rStyle w:val="rynqvb"/>
          <w:rFonts w:ascii="Times New Roman" w:hAnsi="Times New Roman" w:cs="Times New Roman"/>
          <w:b/>
          <w:caps/>
          <w:sz w:val="28"/>
          <w:szCs w:val="28"/>
          <w:lang w:val="en-US"/>
        </w:rPr>
      </w:pPr>
      <w:r w:rsidRPr="00833F12">
        <w:rPr>
          <w:rStyle w:val="rynqvb"/>
          <w:rFonts w:ascii="Times New Roman" w:hAnsi="Times New Roman" w:cs="Times New Roman"/>
          <w:b/>
          <w:caps/>
          <w:sz w:val="28"/>
          <w:szCs w:val="28"/>
          <w:lang w:val="en-US"/>
        </w:rPr>
        <w:t>Opinion</w:t>
      </w:r>
    </w:p>
    <w:p w14:paraId="0E47B483" w14:textId="77777777" w:rsidR="00237A53" w:rsidRPr="00237A53" w:rsidRDefault="00237A53" w:rsidP="00237A53">
      <w:pPr>
        <w:jc w:val="center"/>
        <w:rPr>
          <w:rStyle w:val="rynqvb"/>
          <w:rFonts w:ascii="Times New Roman" w:hAnsi="Times New Roman" w:cs="Times New Roman"/>
          <w:sz w:val="28"/>
          <w:szCs w:val="28"/>
        </w:rPr>
      </w:pPr>
      <w:r w:rsidRPr="00237A53">
        <w:rPr>
          <w:rStyle w:val="rynqvb"/>
          <w:rFonts w:ascii="Times New Roman" w:hAnsi="Times New Roman" w:cs="Times New Roman"/>
          <w:sz w:val="28"/>
          <w:szCs w:val="28"/>
        </w:rPr>
        <w:t>by</w:t>
      </w:r>
    </w:p>
    <w:p w14:paraId="6FE4BB3C" w14:textId="77777777" w:rsidR="00237A53" w:rsidRPr="00237A53" w:rsidRDefault="00237A53" w:rsidP="00237A53">
      <w:pPr>
        <w:jc w:val="center"/>
        <w:rPr>
          <w:rStyle w:val="rynqvb"/>
          <w:rFonts w:ascii="Times New Roman" w:hAnsi="Times New Roman" w:cs="Times New Roman"/>
          <w:sz w:val="28"/>
          <w:szCs w:val="28"/>
        </w:rPr>
      </w:pPr>
      <w:r w:rsidRPr="00237A53">
        <w:rPr>
          <w:rStyle w:val="rynqvb"/>
          <w:rFonts w:ascii="Times New Roman" w:hAnsi="Times New Roman" w:cs="Times New Roman"/>
          <w:sz w:val="28"/>
          <w:szCs w:val="28"/>
        </w:rPr>
        <w:t>Prof. Dr. Georgi Zhelezov Georgiev</w:t>
      </w:r>
    </w:p>
    <w:p w14:paraId="34EFEF19" w14:textId="77777777" w:rsidR="009B2393" w:rsidRDefault="00237A53" w:rsidP="00237A53">
      <w:pPr>
        <w:jc w:val="both"/>
        <w:rPr>
          <w:rStyle w:val="rynqvb"/>
          <w:rFonts w:ascii="Times New Roman" w:hAnsi="Times New Roman" w:cs="Times New Roman"/>
          <w:sz w:val="28"/>
          <w:szCs w:val="28"/>
        </w:rPr>
      </w:pPr>
      <w:r w:rsidRPr="00237A53">
        <w:rPr>
          <w:rStyle w:val="rynqvb"/>
          <w:rFonts w:ascii="Times New Roman" w:hAnsi="Times New Roman" w:cs="Times New Roman"/>
          <w:sz w:val="28"/>
          <w:szCs w:val="28"/>
        </w:rPr>
        <w:t>member of the scientific jury in a competition for the academic position of "professor" in the professional field 4.4.</w:t>
      </w:r>
      <w:r w:rsidRPr="00237A53">
        <w:rPr>
          <w:rStyle w:val="hwtze"/>
          <w:rFonts w:ascii="Times New Roman" w:hAnsi="Times New Roman" w:cs="Times New Roman"/>
          <w:sz w:val="28"/>
          <w:szCs w:val="28"/>
        </w:rPr>
        <w:t xml:space="preserve"> </w:t>
      </w:r>
      <w:r w:rsidRPr="00237A53">
        <w:rPr>
          <w:rStyle w:val="rynqvb"/>
          <w:rFonts w:ascii="Times New Roman" w:hAnsi="Times New Roman" w:cs="Times New Roman"/>
          <w:sz w:val="28"/>
          <w:szCs w:val="28"/>
        </w:rPr>
        <w:t>"Earth Sciences" in the scientific specialty "Systems and devices for environmental footprint protection" for the needs of the Department of "Engineering Geoecology" at the Faculty of Geological Survey of University</w:t>
      </w:r>
      <w:r w:rsidR="00833F12">
        <w:rPr>
          <w:rStyle w:val="rynqvb"/>
          <w:rFonts w:ascii="Times New Roman" w:hAnsi="Times New Roman" w:cs="Times New Roman"/>
          <w:sz w:val="28"/>
          <w:szCs w:val="28"/>
        </w:rPr>
        <w:t xml:space="preserve"> of mining and geology</w:t>
      </w:r>
      <w:r w:rsidRPr="00237A53">
        <w:rPr>
          <w:rStyle w:val="rynqvb"/>
          <w:rFonts w:ascii="Times New Roman" w:hAnsi="Times New Roman" w:cs="Times New Roman"/>
          <w:sz w:val="28"/>
          <w:szCs w:val="28"/>
        </w:rPr>
        <w:t xml:space="preserve"> - Sofia, announced in the "State Gazette" No. 1 of 06.01.2026.</w:t>
      </w:r>
    </w:p>
    <w:p w14:paraId="73B4671F" w14:textId="77777777" w:rsidR="00A15CF5" w:rsidRDefault="00A15CF5" w:rsidP="00237A53">
      <w:pPr>
        <w:jc w:val="both"/>
        <w:rPr>
          <w:rStyle w:val="rynqvb"/>
          <w:rFonts w:ascii="Times New Roman" w:hAnsi="Times New Roman" w:cs="Times New Roman"/>
          <w:sz w:val="28"/>
          <w:szCs w:val="28"/>
        </w:rPr>
      </w:pPr>
    </w:p>
    <w:p w14:paraId="6AE516AE" w14:textId="77777777" w:rsidR="00A15CF5" w:rsidRDefault="00A15CF5" w:rsidP="003A1C37">
      <w:pPr>
        <w:spacing w:after="0" w:line="240" w:lineRule="auto"/>
        <w:ind w:firstLine="708"/>
        <w:jc w:val="both"/>
        <w:rPr>
          <w:rFonts w:ascii="Times New Roman" w:eastAsia="Times New Roman" w:hAnsi="Times New Roman" w:cs="Times New Roman"/>
          <w:sz w:val="28"/>
          <w:szCs w:val="28"/>
          <w:lang w:eastAsia="bg-BG"/>
        </w:rPr>
      </w:pPr>
      <w:r w:rsidRPr="00A15CF5">
        <w:rPr>
          <w:rFonts w:ascii="Times New Roman" w:eastAsia="Times New Roman" w:hAnsi="Times New Roman" w:cs="Times New Roman"/>
          <w:sz w:val="28"/>
          <w:szCs w:val="28"/>
          <w:lang w:eastAsia="bg-BG"/>
        </w:rPr>
        <w:t>The candidate in the competition, Assoc. Prof. Dr. Anatol</w:t>
      </w:r>
      <w:r w:rsidR="00F77373">
        <w:rPr>
          <w:rFonts w:ascii="Times New Roman" w:eastAsia="Times New Roman" w:hAnsi="Times New Roman" w:cs="Times New Roman"/>
          <w:sz w:val="28"/>
          <w:szCs w:val="28"/>
          <w:lang w:eastAsia="bg-BG"/>
        </w:rPr>
        <w:t>i</w:t>
      </w:r>
      <w:r w:rsidRPr="00A15CF5">
        <w:rPr>
          <w:rFonts w:ascii="Times New Roman" w:eastAsia="Times New Roman" w:hAnsi="Times New Roman" w:cs="Times New Roman"/>
          <w:sz w:val="28"/>
          <w:szCs w:val="28"/>
          <w:lang w:eastAsia="bg-BG"/>
        </w:rPr>
        <w:t xml:space="preserve">y Tsankov Angelov, is the only candidate and presents 67 scientific papers, 12 of which are in refereed and indexed publications, including one part of a monograph and one textbook. The number of citations presented is 73. Assoc. Prof. Angelov has 5 successfully defended doctoral students and participated in 26 research projects, 7 of which he is the supervisor. </w:t>
      </w:r>
    </w:p>
    <w:p w14:paraId="71A40C51" w14:textId="77777777" w:rsidR="00A15CF5" w:rsidRDefault="00A15CF5" w:rsidP="003A1C37">
      <w:pPr>
        <w:spacing w:after="0" w:line="240" w:lineRule="auto"/>
        <w:ind w:firstLine="708"/>
        <w:jc w:val="both"/>
        <w:rPr>
          <w:rFonts w:ascii="Times New Roman" w:eastAsia="Times New Roman" w:hAnsi="Times New Roman" w:cs="Times New Roman"/>
          <w:sz w:val="28"/>
          <w:szCs w:val="28"/>
          <w:lang w:eastAsia="bg-BG"/>
        </w:rPr>
      </w:pPr>
      <w:r w:rsidRPr="00A15CF5">
        <w:rPr>
          <w:rFonts w:ascii="Times New Roman" w:eastAsia="Times New Roman" w:hAnsi="Times New Roman" w:cs="Times New Roman"/>
          <w:sz w:val="28"/>
          <w:szCs w:val="28"/>
          <w:lang w:eastAsia="bg-BG"/>
        </w:rPr>
        <w:t xml:space="preserve">The candidate significantly exceeds the required minimum of points in all components, with the total amount amounting to 1619 points with a required 600 points. Getting acquainted with the materials of the competition convinces me that the procedure of the competition was carried out precisely in accordance with the requirements of the Law on the State Academic Research and Development of the Republic of Bulgaria and the Regulations for its implementation, as well as those of the Regulations for its implementation at the Moscow State University. </w:t>
      </w:r>
    </w:p>
    <w:p w14:paraId="3D796A0D" w14:textId="77777777" w:rsidR="00A15CF5" w:rsidRDefault="00A15CF5" w:rsidP="003A1C37">
      <w:pPr>
        <w:spacing w:after="0" w:line="240" w:lineRule="auto"/>
        <w:ind w:firstLine="708"/>
        <w:jc w:val="both"/>
        <w:rPr>
          <w:rFonts w:ascii="Times New Roman" w:eastAsia="Times New Roman" w:hAnsi="Times New Roman" w:cs="Times New Roman"/>
          <w:sz w:val="28"/>
          <w:szCs w:val="28"/>
          <w:lang w:eastAsia="bg-BG"/>
        </w:rPr>
      </w:pPr>
      <w:r w:rsidRPr="00A15CF5">
        <w:rPr>
          <w:rFonts w:ascii="Times New Roman" w:eastAsia="Times New Roman" w:hAnsi="Times New Roman" w:cs="Times New Roman"/>
          <w:sz w:val="28"/>
          <w:szCs w:val="28"/>
          <w:lang w:eastAsia="bg-BG"/>
        </w:rPr>
        <w:t xml:space="preserve">I have no joint publications with the candidate Assoc. Prof. Angelov. </w:t>
      </w:r>
    </w:p>
    <w:p w14:paraId="75E63A7A" w14:textId="77777777" w:rsidR="00A15CF5" w:rsidRDefault="00A15CF5" w:rsidP="003A1C37">
      <w:pPr>
        <w:spacing w:after="0" w:line="240" w:lineRule="auto"/>
        <w:ind w:firstLine="708"/>
        <w:jc w:val="both"/>
        <w:rPr>
          <w:rFonts w:ascii="Times New Roman" w:eastAsia="Times New Roman" w:hAnsi="Times New Roman" w:cs="Times New Roman"/>
          <w:sz w:val="28"/>
          <w:szCs w:val="28"/>
          <w:lang w:eastAsia="bg-BG"/>
        </w:rPr>
      </w:pPr>
      <w:r w:rsidRPr="00A15CF5">
        <w:rPr>
          <w:rFonts w:ascii="Times New Roman" w:eastAsia="Times New Roman" w:hAnsi="Times New Roman" w:cs="Times New Roman"/>
          <w:sz w:val="28"/>
          <w:szCs w:val="28"/>
          <w:lang w:eastAsia="bg-BG"/>
        </w:rPr>
        <w:t xml:space="preserve">Eleven scientific and applied scientific contributions are presented, which are developed in great detail in a text volume of 30 pages and are divided into the following main areas: </w:t>
      </w:r>
    </w:p>
    <w:p w14:paraId="1C5E5EA5" w14:textId="77777777" w:rsidR="00A15CF5" w:rsidRDefault="00A15CF5" w:rsidP="003A1C37">
      <w:pPr>
        <w:spacing w:after="0" w:line="240" w:lineRule="auto"/>
        <w:ind w:firstLine="708"/>
        <w:jc w:val="both"/>
        <w:rPr>
          <w:rFonts w:ascii="Times New Roman" w:eastAsia="Times New Roman" w:hAnsi="Times New Roman" w:cs="Times New Roman"/>
          <w:sz w:val="28"/>
          <w:szCs w:val="28"/>
          <w:lang w:eastAsia="bg-BG"/>
        </w:rPr>
      </w:pPr>
      <w:r w:rsidRPr="00A15CF5">
        <w:rPr>
          <w:rFonts w:ascii="Times New Roman" w:eastAsia="Times New Roman" w:hAnsi="Times New Roman" w:cs="Times New Roman"/>
          <w:sz w:val="28"/>
          <w:szCs w:val="28"/>
          <w:lang w:eastAsia="bg-BG"/>
        </w:rPr>
        <w:t xml:space="preserve">1. Improvement and development of a concept for microbial fuel cells, based on the process of dissimilative microbial sulfate reduction, as a tool for obtaining energy, removing sulfates, heavy metals and organic pollutants in wastewater, protected by five publications (II.1, II.2, III.19, III.32 and III.43). </w:t>
      </w:r>
    </w:p>
    <w:p w14:paraId="6B61B163" w14:textId="77777777" w:rsidR="00A15CF5" w:rsidRDefault="00A15CF5" w:rsidP="003A1C37">
      <w:pPr>
        <w:spacing w:after="0" w:line="240" w:lineRule="auto"/>
        <w:ind w:firstLine="708"/>
        <w:jc w:val="both"/>
        <w:rPr>
          <w:rFonts w:ascii="Times New Roman" w:eastAsia="Times New Roman" w:hAnsi="Times New Roman" w:cs="Times New Roman"/>
          <w:sz w:val="28"/>
          <w:szCs w:val="28"/>
          <w:lang w:eastAsia="bg-BG"/>
        </w:rPr>
      </w:pPr>
      <w:r w:rsidRPr="00A15CF5">
        <w:rPr>
          <w:rFonts w:ascii="Times New Roman" w:eastAsia="Times New Roman" w:hAnsi="Times New Roman" w:cs="Times New Roman"/>
          <w:sz w:val="28"/>
          <w:szCs w:val="28"/>
          <w:lang w:eastAsia="bg-BG"/>
        </w:rPr>
        <w:t xml:space="preserve">2. Kinetic and parametric analysis of the factors determining the efficiency of microbial fuel cells (MFC), developed in six publications (III.14, III.16, III.20, III.22, III.37 and III.40). </w:t>
      </w:r>
    </w:p>
    <w:p w14:paraId="1DDF0DD1" w14:textId="77777777" w:rsidR="00A15CF5" w:rsidRDefault="00A15CF5" w:rsidP="00A15CF5">
      <w:pPr>
        <w:spacing w:after="0" w:line="240" w:lineRule="auto"/>
        <w:ind w:firstLine="708"/>
        <w:rPr>
          <w:rFonts w:ascii="Times New Roman" w:eastAsia="Times New Roman" w:hAnsi="Times New Roman" w:cs="Times New Roman"/>
          <w:sz w:val="28"/>
          <w:szCs w:val="28"/>
          <w:lang w:eastAsia="bg-BG"/>
        </w:rPr>
      </w:pPr>
      <w:r w:rsidRPr="00A15CF5">
        <w:rPr>
          <w:rFonts w:ascii="Times New Roman" w:eastAsia="Times New Roman" w:hAnsi="Times New Roman" w:cs="Times New Roman"/>
          <w:sz w:val="28"/>
          <w:szCs w:val="28"/>
          <w:lang w:eastAsia="bg-BG"/>
        </w:rPr>
        <w:t xml:space="preserve">3. Integration of bioelectrochemical systems in constructed wetlands and sedimentary environments as an approach for effective treatment of wastewater </w:t>
      </w:r>
      <w:r w:rsidRPr="00A15CF5">
        <w:rPr>
          <w:rFonts w:ascii="Times New Roman" w:eastAsia="Times New Roman" w:hAnsi="Times New Roman" w:cs="Times New Roman"/>
          <w:sz w:val="28"/>
          <w:szCs w:val="28"/>
          <w:lang w:eastAsia="bg-BG"/>
        </w:rPr>
        <w:lastRenderedPageBreak/>
        <w:t xml:space="preserve">from the mining industry, developed in five publications (III.21, III.23, III.35, III.39 and III.56). </w:t>
      </w:r>
    </w:p>
    <w:p w14:paraId="1121BF4E" w14:textId="77777777" w:rsidR="00A15CF5" w:rsidRDefault="00A15CF5" w:rsidP="00A15CF5">
      <w:pPr>
        <w:spacing w:after="0" w:line="240" w:lineRule="auto"/>
        <w:ind w:firstLine="708"/>
        <w:rPr>
          <w:rFonts w:ascii="Times New Roman" w:eastAsia="Times New Roman" w:hAnsi="Times New Roman" w:cs="Times New Roman"/>
          <w:sz w:val="28"/>
          <w:szCs w:val="28"/>
          <w:lang w:eastAsia="bg-BG"/>
        </w:rPr>
      </w:pPr>
      <w:r w:rsidRPr="00A15CF5">
        <w:rPr>
          <w:rFonts w:ascii="Times New Roman" w:eastAsia="Times New Roman" w:hAnsi="Times New Roman" w:cs="Times New Roman"/>
          <w:sz w:val="28"/>
          <w:szCs w:val="28"/>
          <w:lang w:eastAsia="bg-BG"/>
        </w:rPr>
        <w:t xml:space="preserve">4. Treatment of acid mine waters by bioelectrochemical systems - mechanisms and sustainability of the process, presented in four papers (II.5, III.49, III.51 and III.54). </w:t>
      </w:r>
    </w:p>
    <w:p w14:paraId="56B4C589" w14:textId="77777777" w:rsidR="00A15CF5" w:rsidRDefault="00A15CF5" w:rsidP="00A15CF5">
      <w:pPr>
        <w:spacing w:after="0" w:line="240" w:lineRule="auto"/>
        <w:ind w:firstLine="708"/>
        <w:rPr>
          <w:rFonts w:ascii="Times New Roman" w:eastAsia="Times New Roman" w:hAnsi="Times New Roman" w:cs="Times New Roman"/>
          <w:sz w:val="28"/>
          <w:szCs w:val="28"/>
          <w:lang w:eastAsia="bg-BG"/>
        </w:rPr>
      </w:pPr>
      <w:r w:rsidRPr="00A15CF5">
        <w:rPr>
          <w:rFonts w:ascii="Times New Roman" w:eastAsia="Times New Roman" w:hAnsi="Times New Roman" w:cs="Times New Roman"/>
          <w:sz w:val="28"/>
          <w:szCs w:val="28"/>
          <w:lang w:eastAsia="bg-BG"/>
        </w:rPr>
        <w:t xml:space="preserve">5. Optimization of the biomethanization process and upgrading of the biogas production technology by integrating microbial electrolysis cells in anaerobic digestion (AD-MEC), presented in seven publications (III.26, III29 and III.58, III.2, III.6, III.47 and III.57). </w:t>
      </w:r>
    </w:p>
    <w:p w14:paraId="700B0D6E" w14:textId="77777777" w:rsidR="00A15CF5" w:rsidRDefault="00A15CF5" w:rsidP="00A15CF5">
      <w:pPr>
        <w:spacing w:after="0" w:line="240" w:lineRule="auto"/>
        <w:ind w:firstLine="708"/>
        <w:rPr>
          <w:rFonts w:ascii="Times New Roman" w:eastAsia="Times New Roman" w:hAnsi="Times New Roman" w:cs="Times New Roman"/>
          <w:sz w:val="28"/>
          <w:szCs w:val="28"/>
          <w:lang w:eastAsia="bg-BG"/>
        </w:rPr>
      </w:pPr>
      <w:r w:rsidRPr="00A15CF5">
        <w:rPr>
          <w:rFonts w:ascii="Times New Roman" w:eastAsia="Times New Roman" w:hAnsi="Times New Roman" w:cs="Times New Roman"/>
          <w:sz w:val="28"/>
          <w:szCs w:val="28"/>
          <w:lang w:eastAsia="bg-BG"/>
        </w:rPr>
        <w:t xml:space="preserve">6. Active and passive systems for treatment of wastewater from the mining industry, developed in nine publications (III.4, III.7, III.10, III.13, III.44, III.48, III.53, III.55 and III.59). </w:t>
      </w:r>
    </w:p>
    <w:p w14:paraId="730F2E0B" w14:textId="77777777" w:rsidR="00A15CF5" w:rsidRDefault="00A15CF5" w:rsidP="00A15CF5">
      <w:pPr>
        <w:spacing w:after="0" w:line="240" w:lineRule="auto"/>
        <w:ind w:firstLine="708"/>
        <w:rPr>
          <w:rFonts w:ascii="Times New Roman" w:eastAsia="Times New Roman" w:hAnsi="Times New Roman" w:cs="Times New Roman"/>
          <w:sz w:val="28"/>
          <w:szCs w:val="28"/>
          <w:lang w:eastAsia="bg-BG"/>
        </w:rPr>
      </w:pPr>
      <w:r w:rsidRPr="00A15CF5">
        <w:rPr>
          <w:rFonts w:ascii="Times New Roman" w:eastAsia="Times New Roman" w:hAnsi="Times New Roman" w:cs="Times New Roman"/>
          <w:sz w:val="28"/>
          <w:szCs w:val="28"/>
          <w:lang w:eastAsia="bg-BG"/>
        </w:rPr>
        <w:t xml:space="preserve">7. Photo-bioelectrochemical systems - interaction between photosynthesis and electrogenesis, implemented through five publications (II.6, III.3, III.5, III.50 and III.52). </w:t>
      </w:r>
    </w:p>
    <w:p w14:paraId="28664A38" w14:textId="77777777" w:rsidR="00A15CF5" w:rsidRPr="00A15CF5" w:rsidRDefault="00A15CF5" w:rsidP="00A15CF5">
      <w:pPr>
        <w:spacing w:after="0" w:line="240" w:lineRule="auto"/>
        <w:ind w:firstLine="708"/>
        <w:rPr>
          <w:rFonts w:ascii="Times New Roman" w:eastAsia="Times New Roman" w:hAnsi="Times New Roman" w:cs="Times New Roman"/>
          <w:sz w:val="28"/>
          <w:szCs w:val="28"/>
          <w:lang w:eastAsia="bg-BG"/>
        </w:rPr>
      </w:pPr>
      <w:r w:rsidRPr="00A15CF5">
        <w:rPr>
          <w:rFonts w:ascii="Times New Roman" w:eastAsia="Times New Roman" w:hAnsi="Times New Roman" w:cs="Times New Roman"/>
          <w:sz w:val="28"/>
          <w:szCs w:val="28"/>
          <w:lang w:eastAsia="bg-BG"/>
        </w:rPr>
        <w:t>8. Development of carbon nanomaterials as cathode electrocatalysts for bioelectrochemical systems, presented in six publications (II.3, III.27, III.28, III.33, III.36 and III.38).</w:t>
      </w:r>
    </w:p>
    <w:p w14:paraId="773A014F" w14:textId="77777777" w:rsidR="00A15CF5" w:rsidRDefault="003A1C37" w:rsidP="00A15CF5">
      <w:pPr>
        <w:spacing w:after="0"/>
        <w:ind w:firstLine="708"/>
        <w:jc w:val="both"/>
        <w:rPr>
          <w:rStyle w:val="rynqvb"/>
          <w:rFonts w:ascii="Times New Roman" w:hAnsi="Times New Roman" w:cs="Times New Roman"/>
          <w:sz w:val="28"/>
          <w:szCs w:val="28"/>
        </w:rPr>
      </w:pPr>
      <w:r>
        <w:rPr>
          <w:rStyle w:val="rynqvb"/>
          <w:rFonts w:ascii="Times New Roman" w:hAnsi="Times New Roman" w:cs="Times New Roman"/>
          <w:sz w:val="28"/>
          <w:szCs w:val="28"/>
        </w:rPr>
        <w:t xml:space="preserve">9. </w:t>
      </w:r>
      <w:r w:rsidR="00A15CF5" w:rsidRPr="00A15CF5">
        <w:rPr>
          <w:rStyle w:val="rynqvb"/>
          <w:rFonts w:ascii="Times New Roman" w:hAnsi="Times New Roman" w:cs="Times New Roman"/>
          <w:sz w:val="28"/>
          <w:szCs w:val="28"/>
        </w:rPr>
        <w:t xml:space="preserve">Treatment of leachates from municipal solid waste - factors determining treatment strategies, developed in three publications (III.18, III.24 and III.31). </w:t>
      </w:r>
    </w:p>
    <w:p w14:paraId="07513208" w14:textId="77777777" w:rsidR="003A1C37" w:rsidRDefault="00A15CF5" w:rsidP="003A1C37">
      <w:pPr>
        <w:spacing w:after="0"/>
        <w:ind w:firstLine="708"/>
        <w:jc w:val="both"/>
        <w:rPr>
          <w:rStyle w:val="rynqvb"/>
          <w:rFonts w:ascii="Times New Roman" w:hAnsi="Times New Roman" w:cs="Times New Roman"/>
          <w:sz w:val="28"/>
          <w:szCs w:val="28"/>
        </w:rPr>
      </w:pPr>
      <w:r w:rsidRPr="00A15CF5">
        <w:rPr>
          <w:rStyle w:val="rynqvb"/>
          <w:rFonts w:ascii="Times New Roman" w:hAnsi="Times New Roman" w:cs="Times New Roman"/>
          <w:sz w:val="28"/>
          <w:szCs w:val="28"/>
        </w:rPr>
        <w:t xml:space="preserve">10. Ecological monitoring and bioremediation of sites disturbed by the mining industry, reflected in four publications (III.30, III.34, III.42 and III.46). </w:t>
      </w:r>
    </w:p>
    <w:p w14:paraId="50F919F9" w14:textId="77777777" w:rsidR="00A15CF5" w:rsidRDefault="00A15CF5" w:rsidP="003A1C37">
      <w:pPr>
        <w:spacing w:after="0"/>
        <w:ind w:firstLine="708"/>
        <w:jc w:val="both"/>
        <w:rPr>
          <w:rStyle w:val="rynqvb"/>
          <w:rFonts w:ascii="Times New Roman" w:hAnsi="Times New Roman" w:cs="Times New Roman"/>
          <w:sz w:val="28"/>
          <w:szCs w:val="28"/>
        </w:rPr>
      </w:pPr>
      <w:r w:rsidRPr="00A15CF5">
        <w:rPr>
          <w:rStyle w:val="rynqvb"/>
          <w:rFonts w:ascii="Times New Roman" w:hAnsi="Times New Roman" w:cs="Times New Roman"/>
          <w:sz w:val="28"/>
          <w:szCs w:val="28"/>
        </w:rPr>
        <w:t xml:space="preserve">11. Environmental risks and regulatory challenges in unconventional energy technologies, presented through three publications (III.8, III.11 and III.12). </w:t>
      </w:r>
    </w:p>
    <w:p w14:paraId="7F6640B7" w14:textId="77777777" w:rsidR="003A1C37" w:rsidRDefault="003A1C37" w:rsidP="00A15CF5">
      <w:pPr>
        <w:spacing w:after="0"/>
        <w:ind w:left="708"/>
        <w:jc w:val="both"/>
        <w:rPr>
          <w:rStyle w:val="rynqvb"/>
          <w:rFonts w:ascii="Times New Roman" w:hAnsi="Times New Roman" w:cs="Times New Roman"/>
          <w:sz w:val="28"/>
          <w:szCs w:val="28"/>
        </w:rPr>
      </w:pPr>
    </w:p>
    <w:p w14:paraId="10CDB5D4" w14:textId="77777777" w:rsidR="00A15CF5" w:rsidRDefault="00A15CF5" w:rsidP="00A15CF5">
      <w:pPr>
        <w:spacing w:after="0"/>
        <w:ind w:firstLine="709"/>
        <w:jc w:val="both"/>
        <w:rPr>
          <w:rStyle w:val="rynqvb"/>
          <w:rFonts w:ascii="Times New Roman" w:hAnsi="Times New Roman" w:cs="Times New Roman"/>
          <w:sz w:val="28"/>
          <w:szCs w:val="28"/>
        </w:rPr>
      </w:pPr>
      <w:r w:rsidRPr="00A15CF5">
        <w:rPr>
          <w:rStyle w:val="rynqvb"/>
          <w:rFonts w:ascii="Times New Roman" w:hAnsi="Times New Roman" w:cs="Times New Roman"/>
          <w:sz w:val="28"/>
          <w:szCs w:val="28"/>
        </w:rPr>
        <w:t>I would like to pay particular attention to the contribution related to active and passive systems for treating wastewater from the mining industry.</w:t>
      </w:r>
      <w:r w:rsidRPr="00A15CF5">
        <w:rPr>
          <w:rStyle w:val="hwtze"/>
          <w:rFonts w:ascii="Times New Roman" w:hAnsi="Times New Roman" w:cs="Times New Roman"/>
          <w:sz w:val="28"/>
          <w:szCs w:val="28"/>
        </w:rPr>
        <w:t xml:space="preserve"> </w:t>
      </w:r>
      <w:r w:rsidRPr="00A15CF5">
        <w:rPr>
          <w:rStyle w:val="rynqvb"/>
          <w:rFonts w:ascii="Times New Roman" w:hAnsi="Times New Roman" w:cs="Times New Roman"/>
          <w:sz w:val="28"/>
          <w:szCs w:val="28"/>
        </w:rPr>
        <w:t xml:space="preserve">This contribution has the most publications (nine), which is another indicator of the significance of the achieved results and their importance. </w:t>
      </w:r>
    </w:p>
    <w:p w14:paraId="3EC5378B" w14:textId="77777777" w:rsidR="00A15CF5" w:rsidRDefault="00A15CF5" w:rsidP="00A15CF5">
      <w:pPr>
        <w:spacing w:after="0"/>
        <w:ind w:firstLine="709"/>
        <w:jc w:val="both"/>
        <w:rPr>
          <w:rStyle w:val="rynqvb"/>
          <w:rFonts w:ascii="Times New Roman" w:hAnsi="Times New Roman" w:cs="Times New Roman"/>
          <w:sz w:val="28"/>
          <w:szCs w:val="28"/>
        </w:rPr>
      </w:pPr>
      <w:r w:rsidRPr="00A15CF5">
        <w:rPr>
          <w:rStyle w:val="rynqvb"/>
          <w:rFonts w:ascii="Times New Roman" w:hAnsi="Times New Roman" w:cs="Times New Roman"/>
          <w:sz w:val="28"/>
          <w:szCs w:val="28"/>
        </w:rPr>
        <w:t xml:space="preserve">Another significant contribution is the integration of bioelectrochemical systems in constructed wetlands and sedimentary environments, as an approach for effective treatment of wastewater from the mining industry, which can be successfully applied in circular economy systems. </w:t>
      </w:r>
    </w:p>
    <w:p w14:paraId="2EF0ABCF" w14:textId="77777777" w:rsidR="00A15CF5" w:rsidRDefault="00A15CF5" w:rsidP="00A15CF5">
      <w:pPr>
        <w:spacing w:after="0"/>
        <w:ind w:firstLine="709"/>
        <w:jc w:val="both"/>
        <w:rPr>
          <w:rStyle w:val="rynqvb"/>
          <w:rFonts w:ascii="Times New Roman" w:hAnsi="Times New Roman" w:cs="Times New Roman"/>
          <w:sz w:val="28"/>
          <w:szCs w:val="28"/>
        </w:rPr>
      </w:pPr>
    </w:p>
    <w:p w14:paraId="61FBF5A5" w14:textId="77777777" w:rsidR="00A15CF5" w:rsidRDefault="00A15CF5" w:rsidP="00A15CF5">
      <w:pPr>
        <w:ind w:firstLine="708"/>
        <w:jc w:val="both"/>
        <w:rPr>
          <w:rStyle w:val="rynqvb"/>
          <w:rFonts w:ascii="Times New Roman" w:hAnsi="Times New Roman" w:cs="Times New Roman"/>
          <w:sz w:val="28"/>
          <w:szCs w:val="28"/>
        </w:rPr>
      </w:pPr>
      <w:r w:rsidRPr="00A15CF5">
        <w:rPr>
          <w:rStyle w:val="rynqvb"/>
          <w:rFonts w:ascii="Times New Roman" w:hAnsi="Times New Roman" w:cs="Times New Roman"/>
          <w:sz w:val="28"/>
          <w:szCs w:val="28"/>
        </w:rPr>
        <w:t>My personal impressions of Assoc. Prof. Dr. Anatol</w:t>
      </w:r>
      <w:r w:rsidR="00F77373">
        <w:rPr>
          <w:rStyle w:val="rynqvb"/>
          <w:rFonts w:ascii="Times New Roman" w:hAnsi="Times New Roman" w:cs="Times New Roman"/>
          <w:sz w:val="28"/>
          <w:szCs w:val="28"/>
        </w:rPr>
        <w:t>i</w:t>
      </w:r>
      <w:r w:rsidRPr="00A15CF5">
        <w:rPr>
          <w:rStyle w:val="rynqvb"/>
          <w:rFonts w:ascii="Times New Roman" w:hAnsi="Times New Roman" w:cs="Times New Roman"/>
          <w:sz w:val="28"/>
          <w:szCs w:val="28"/>
        </w:rPr>
        <w:t xml:space="preserve">y Tsankov Angelov are related to the process of our joint work and I can define him as a very responsible and constructive colleague and head of a scientific and educational </w:t>
      </w:r>
      <w:r w:rsidRPr="00A15CF5">
        <w:rPr>
          <w:rStyle w:val="rynqvb"/>
          <w:rFonts w:ascii="Times New Roman" w:hAnsi="Times New Roman" w:cs="Times New Roman"/>
          <w:sz w:val="28"/>
          <w:szCs w:val="28"/>
        </w:rPr>
        <w:lastRenderedPageBreak/>
        <w:t>unit.</w:t>
      </w:r>
      <w:r w:rsidRPr="00A15CF5">
        <w:rPr>
          <w:rStyle w:val="hwtze"/>
          <w:rFonts w:ascii="Times New Roman" w:hAnsi="Times New Roman" w:cs="Times New Roman"/>
          <w:sz w:val="28"/>
          <w:szCs w:val="28"/>
        </w:rPr>
        <w:t xml:space="preserve"> </w:t>
      </w:r>
      <w:r w:rsidR="003A1C37" w:rsidRPr="00A15CF5">
        <w:rPr>
          <w:rStyle w:val="rynqvb"/>
          <w:rFonts w:ascii="Times New Roman" w:hAnsi="Times New Roman" w:cs="Times New Roman"/>
          <w:sz w:val="28"/>
          <w:szCs w:val="28"/>
        </w:rPr>
        <w:t>Assoc. Prof. Dr. Anatol</w:t>
      </w:r>
      <w:r w:rsidR="00F77373">
        <w:rPr>
          <w:rStyle w:val="rynqvb"/>
          <w:rFonts w:ascii="Times New Roman" w:hAnsi="Times New Roman" w:cs="Times New Roman"/>
          <w:sz w:val="28"/>
          <w:szCs w:val="28"/>
        </w:rPr>
        <w:t>i</w:t>
      </w:r>
      <w:r w:rsidR="003A1C37" w:rsidRPr="00A15CF5">
        <w:rPr>
          <w:rStyle w:val="rynqvb"/>
          <w:rFonts w:ascii="Times New Roman" w:hAnsi="Times New Roman" w:cs="Times New Roman"/>
          <w:sz w:val="28"/>
          <w:szCs w:val="28"/>
        </w:rPr>
        <w:t>y Tsankov Angelov</w:t>
      </w:r>
      <w:r w:rsidR="003A1C37">
        <w:rPr>
          <w:rStyle w:val="rynqvb"/>
          <w:rFonts w:ascii="Times New Roman" w:hAnsi="Times New Roman" w:cs="Times New Roman"/>
          <w:sz w:val="28"/>
          <w:szCs w:val="28"/>
        </w:rPr>
        <w:t xml:space="preserve"> is</w:t>
      </w:r>
      <w:r w:rsidRPr="00A15CF5">
        <w:rPr>
          <w:rStyle w:val="rynqvb"/>
          <w:rFonts w:ascii="Times New Roman" w:hAnsi="Times New Roman" w:cs="Times New Roman"/>
          <w:sz w:val="28"/>
          <w:szCs w:val="28"/>
        </w:rPr>
        <w:t xml:space="preserve"> person with very good communication skills, who always seeks solutions to the cases that arise. </w:t>
      </w:r>
    </w:p>
    <w:p w14:paraId="1A0BA5CB" w14:textId="77777777" w:rsidR="003A1C37" w:rsidRDefault="003A1C37" w:rsidP="00A15CF5">
      <w:pPr>
        <w:ind w:firstLine="708"/>
        <w:jc w:val="both"/>
        <w:rPr>
          <w:rStyle w:val="rynqvb"/>
          <w:rFonts w:ascii="Times New Roman" w:hAnsi="Times New Roman" w:cs="Times New Roman"/>
          <w:sz w:val="28"/>
          <w:szCs w:val="28"/>
        </w:rPr>
      </w:pPr>
    </w:p>
    <w:p w14:paraId="4BE410F9" w14:textId="77777777" w:rsidR="00A15CF5" w:rsidRPr="00A15CF5" w:rsidRDefault="00A15CF5" w:rsidP="00A15CF5">
      <w:pPr>
        <w:ind w:firstLine="708"/>
        <w:jc w:val="both"/>
        <w:rPr>
          <w:rStyle w:val="rynqvb"/>
          <w:rFonts w:ascii="Times New Roman" w:hAnsi="Times New Roman" w:cs="Times New Roman"/>
          <w:sz w:val="28"/>
          <w:szCs w:val="28"/>
        </w:rPr>
      </w:pPr>
      <w:r w:rsidRPr="00A15CF5">
        <w:rPr>
          <w:rStyle w:val="rynqvb"/>
          <w:rFonts w:ascii="Times New Roman" w:hAnsi="Times New Roman" w:cs="Times New Roman"/>
          <w:sz w:val="28"/>
          <w:szCs w:val="28"/>
        </w:rPr>
        <w:t>In conclusion, I can express a positive opinion about awarding the academic position of "professor" to Assoc. Prof. Dr. Anatol</w:t>
      </w:r>
      <w:r w:rsidR="00F77373">
        <w:rPr>
          <w:rStyle w:val="rynqvb"/>
          <w:rFonts w:ascii="Times New Roman" w:hAnsi="Times New Roman" w:cs="Times New Roman"/>
          <w:sz w:val="28"/>
          <w:szCs w:val="28"/>
        </w:rPr>
        <w:t>i</w:t>
      </w:r>
      <w:r w:rsidRPr="00A15CF5">
        <w:rPr>
          <w:rStyle w:val="rynqvb"/>
          <w:rFonts w:ascii="Times New Roman" w:hAnsi="Times New Roman" w:cs="Times New Roman"/>
          <w:sz w:val="28"/>
          <w:szCs w:val="28"/>
        </w:rPr>
        <w:t>y Tsankov Angelov in the professional field 4.4.</w:t>
      </w:r>
      <w:r w:rsidRPr="00A15CF5">
        <w:rPr>
          <w:rStyle w:val="hwtze"/>
          <w:rFonts w:ascii="Times New Roman" w:hAnsi="Times New Roman" w:cs="Times New Roman"/>
          <w:sz w:val="28"/>
          <w:szCs w:val="28"/>
        </w:rPr>
        <w:t xml:space="preserve"> </w:t>
      </w:r>
      <w:r w:rsidRPr="00A15CF5">
        <w:rPr>
          <w:rStyle w:val="rynqvb"/>
          <w:rFonts w:ascii="Times New Roman" w:hAnsi="Times New Roman" w:cs="Times New Roman"/>
          <w:sz w:val="28"/>
          <w:szCs w:val="28"/>
        </w:rPr>
        <w:t>"Earth Sciences" in the scientific specialty "Systems and devices for environmental footprint protection" for the needs of the Department of "Engineering Geoecology" at the Faculty of Geological Exploration of University of mining and geology - Sofia.</w:t>
      </w:r>
    </w:p>
    <w:p w14:paraId="076BEB17" w14:textId="77777777" w:rsidR="00A15CF5" w:rsidRPr="00A15CF5" w:rsidRDefault="00A15CF5" w:rsidP="00237A53">
      <w:pPr>
        <w:jc w:val="both"/>
        <w:rPr>
          <w:rStyle w:val="rynqvb"/>
          <w:rFonts w:ascii="Times New Roman" w:hAnsi="Times New Roman" w:cs="Times New Roman"/>
          <w:sz w:val="28"/>
          <w:szCs w:val="28"/>
        </w:rPr>
      </w:pPr>
    </w:p>
    <w:p w14:paraId="52268189" w14:textId="77777777" w:rsidR="00A15CF5" w:rsidRDefault="00A15CF5" w:rsidP="00237A53">
      <w:pPr>
        <w:jc w:val="both"/>
        <w:rPr>
          <w:rStyle w:val="rynqvb"/>
          <w:rFonts w:ascii="Times New Roman" w:hAnsi="Times New Roman" w:cs="Times New Roman"/>
          <w:sz w:val="28"/>
          <w:szCs w:val="28"/>
        </w:rPr>
      </w:pPr>
    </w:p>
    <w:p w14:paraId="2A4436BE" w14:textId="77777777" w:rsidR="008F2D88" w:rsidRDefault="008F2D88" w:rsidP="00237A53">
      <w:pPr>
        <w:jc w:val="both"/>
        <w:rPr>
          <w:rStyle w:val="rynqvb"/>
          <w:rFonts w:ascii="Times New Roman" w:hAnsi="Times New Roman" w:cs="Times New Roman"/>
          <w:sz w:val="28"/>
          <w:szCs w:val="28"/>
        </w:rPr>
      </w:pPr>
    </w:p>
    <w:p w14:paraId="15F4E5ED" w14:textId="77777777" w:rsidR="008F2D88" w:rsidRPr="00A15CF5" w:rsidRDefault="008F2D88" w:rsidP="00237A53">
      <w:pPr>
        <w:jc w:val="both"/>
        <w:rPr>
          <w:rStyle w:val="rynqvb"/>
          <w:rFonts w:ascii="Times New Roman" w:hAnsi="Times New Roman" w:cs="Times New Roman"/>
          <w:sz w:val="28"/>
          <w:szCs w:val="28"/>
        </w:rPr>
      </w:pPr>
    </w:p>
    <w:p w14:paraId="6F2572D6" w14:textId="77777777" w:rsidR="00A15CF5" w:rsidRPr="008F2D88" w:rsidRDefault="00A15CF5" w:rsidP="008F2D88">
      <w:pPr>
        <w:ind w:left="2832"/>
        <w:rPr>
          <w:rStyle w:val="rynqvb"/>
          <w:rFonts w:ascii="Times New Roman" w:hAnsi="Times New Roman" w:cs="Times New Roman"/>
          <w:color w:val="000000"/>
          <w:sz w:val="28"/>
          <w:szCs w:val="28"/>
          <w:lang w:val="en-US"/>
        </w:rPr>
      </w:pPr>
      <w:r w:rsidRPr="008F2D88">
        <w:rPr>
          <w:rStyle w:val="rynqvb"/>
          <w:rFonts w:ascii="Times New Roman" w:hAnsi="Times New Roman" w:cs="Times New Roman"/>
          <w:sz w:val="28"/>
          <w:szCs w:val="28"/>
        </w:rPr>
        <w:t>MEMBER OF THE SCIENTIFIC JURY:</w:t>
      </w:r>
      <w:r w:rsidRPr="008F2D88">
        <w:rPr>
          <w:rFonts w:ascii="Times New Roman" w:hAnsi="Times New Roman" w:cs="Times New Roman"/>
          <w:color w:val="000000"/>
          <w:sz w:val="28"/>
          <w:szCs w:val="28"/>
        </w:rPr>
        <w:tab/>
      </w:r>
      <w:r w:rsidRPr="008F2D88">
        <w:rPr>
          <w:rFonts w:ascii="Times New Roman" w:hAnsi="Times New Roman" w:cs="Times New Roman"/>
          <w:color w:val="000000"/>
          <w:sz w:val="28"/>
          <w:szCs w:val="28"/>
        </w:rPr>
        <w:tab/>
      </w:r>
      <w:r w:rsidRPr="008F2D88">
        <w:rPr>
          <w:rFonts w:ascii="Times New Roman" w:hAnsi="Times New Roman" w:cs="Times New Roman"/>
          <w:color w:val="000000"/>
          <w:sz w:val="28"/>
          <w:szCs w:val="28"/>
        </w:rPr>
        <w:tab/>
      </w:r>
      <w:r w:rsidRPr="008F2D88">
        <w:rPr>
          <w:rFonts w:ascii="Times New Roman" w:hAnsi="Times New Roman" w:cs="Times New Roman"/>
          <w:color w:val="000000"/>
          <w:sz w:val="28"/>
          <w:szCs w:val="28"/>
        </w:rPr>
        <w:tab/>
      </w:r>
      <w:r w:rsidR="008F2D88">
        <w:rPr>
          <w:rFonts w:ascii="Times New Roman" w:hAnsi="Times New Roman" w:cs="Times New Roman"/>
          <w:color w:val="000000"/>
          <w:sz w:val="28"/>
          <w:szCs w:val="28"/>
          <w:lang w:val="en-US"/>
        </w:rPr>
        <w:t xml:space="preserve">          </w:t>
      </w:r>
      <w:r w:rsidRPr="008F2D88">
        <w:rPr>
          <w:rStyle w:val="rynqvb"/>
          <w:rFonts w:ascii="Times New Roman" w:hAnsi="Times New Roman" w:cs="Times New Roman"/>
          <w:sz w:val="28"/>
          <w:szCs w:val="28"/>
        </w:rPr>
        <w:t>Prof. Dr. Georgi Zhelezov Georgiev</w:t>
      </w:r>
    </w:p>
    <w:p w14:paraId="0AB36F5C" w14:textId="77777777" w:rsidR="00A15CF5" w:rsidRPr="008F2D88" w:rsidRDefault="00A15CF5" w:rsidP="00A15CF5">
      <w:pPr>
        <w:spacing w:after="0"/>
        <w:jc w:val="right"/>
        <w:rPr>
          <w:rFonts w:ascii="Times New Roman" w:hAnsi="Times New Roman" w:cs="Times New Roman"/>
          <w:color w:val="000000"/>
          <w:sz w:val="28"/>
          <w:szCs w:val="28"/>
        </w:rPr>
      </w:pPr>
    </w:p>
    <w:p w14:paraId="20C3DA64" w14:textId="77777777" w:rsidR="00A15CF5" w:rsidRPr="008F2D88" w:rsidRDefault="00A15CF5" w:rsidP="00A15CF5">
      <w:pPr>
        <w:spacing w:after="0"/>
        <w:rPr>
          <w:rFonts w:ascii="Times New Roman" w:hAnsi="Times New Roman" w:cs="Times New Roman"/>
          <w:color w:val="000000"/>
          <w:sz w:val="28"/>
          <w:szCs w:val="28"/>
        </w:rPr>
      </w:pPr>
    </w:p>
    <w:p w14:paraId="149DEA20" w14:textId="77777777" w:rsidR="00A15CF5" w:rsidRPr="008F2D88" w:rsidRDefault="00A15CF5" w:rsidP="00A15CF5">
      <w:pPr>
        <w:spacing w:after="0"/>
        <w:rPr>
          <w:rFonts w:ascii="Times New Roman" w:hAnsi="Times New Roman" w:cs="Times New Roman"/>
          <w:color w:val="000000"/>
          <w:sz w:val="28"/>
          <w:szCs w:val="28"/>
        </w:rPr>
      </w:pPr>
    </w:p>
    <w:p w14:paraId="092B7F28" w14:textId="77777777" w:rsidR="00A15CF5" w:rsidRPr="008F2D88" w:rsidRDefault="00A15CF5" w:rsidP="00A15CF5">
      <w:pPr>
        <w:spacing w:after="0"/>
        <w:rPr>
          <w:rFonts w:ascii="Times New Roman" w:hAnsi="Times New Roman" w:cs="Times New Roman"/>
          <w:color w:val="000000"/>
          <w:sz w:val="28"/>
          <w:szCs w:val="28"/>
          <w:lang w:val="en-US"/>
        </w:rPr>
      </w:pPr>
    </w:p>
    <w:p w14:paraId="64B9D77A" w14:textId="77777777" w:rsidR="00A15CF5" w:rsidRPr="008F2D88" w:rsidRDefault="00A15CF5" w:rsidP="00A15CF5">
      <w:pPr>
        <w:spacing w:after="0"/>
        <w:rPr>
          <w:rFonts w:ascii="Times New Roman" w:hAnsi="Times New Roman" w:cs="Times New Roman"/>
          <w:color w:val="000000"/>
          <w:sz w:val="28"/>
          <w:szCs w:val="28"/>
        </w:rPr>
      </w:pPr>
      <w:r w:rsidRPr="008F2D88">
        <w:rPr>
          <w:rFonts w:ascii="Times New Roman" w:hAnsi="Times New Roman" w:cs="Times New Roman"/>
          <w:color w:val="000000"/>
          <w:sz w:val="28"/>
          <w:szCs w:val="28"/>
        </w:rPr>
        <w:t>15.04.2026 г.</w:t>
      </w:r>
    </w:p>
    <w:p w14:paraId="488C5B21" w14:textId="77777777" w:rsidR="00A15CF5" w:rsidRPr="008F2D88" w:rsidRDefault="00A15CF5" w:rsidP="00A15CF5">
      <w:pPr>
        <w:spacing w:after="0"/>
        <w:rPr>
          <w:rFonts w:ascii="Times New Roman" w:hAnsi="Times New Roman" w:cs="Times New Roman"/>
          <w:color w:val="000000"/>
          <w:sz w:val="28"/>
          <w:szCs w:val="28"/>
        </w:rPr>
      </w:pPr>
      <w:r w:rsidRPr="008F2D88">
        <w:rPr>
          <w:rFonts w:ascii="Times New Roman" w:hAnsi="Times New Roman" w:cs="Times New Roman"/>
          <w:color w:val="000000"/>
          <w:sz w:val="28"/>
          <w:szCs w:val="28"/>
          <w:lang w:val="en-US"/>
        </w:rPr>
        <w:t>Sofia</w:t>
      </w:r>
      <w:r w:rsidRPr="008F2D88">
        <w:rPr>
          <w:rFonts w:ascii="Times New Roman" w:hAnsi="Times New Roman" w:cs="Times New Roman"/>
          <w:color w:val="000000"/>
          <w:sz w:val="28"/>
          <w:szCs w:val="28"/>
        </w:rPr>
        <w:tab/>
      </w:r>
    </w:p>
    <w:p w14:paraId="4B90EBD6" w14:textId="77777777" w:rsidR="00A15CF5" w:rsidRPr="00237A53" w:rsidRDefault="00A15CF5" w:rsidP="00237A53">
      <w:pPr>
        <w:jc w:val="both"/>
        <w:rPr>
          <w:rFonts w:ascii="Times New Roman" w:hAnsi="Times New Roman" w:cs="Times New Roman"/>
          <w:sz w:val="28"/>
          <w:szCs w:val="28"/>
        </w:rPr>
      </w:pPr>
    </w:p>
    <w:sectPr w:rsidR="00A15CF5" w:rsidRPr="00237A53" w:rsidSect="009B23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37A53"/>
    <w:rsid w:val="00003C88"/>
    <w:rsid w:val="000062EF"/>
    <w:rsid w:val="00010370"/>
    <w:rsid w:val="00023A86"/>
    <w:rsid w:val="0002632F"/>
    <w:rsid w:val="0003348A"/>
    <w:rsid w:val="00035F46"/>
    <w:rsid w:val="000361E9"/>
    <w:rsid w:val="0004131B"/>
    <w:rsid w:val="000534ED"/>
    <w:rsid w:val="00053883"/>
    <w:rsid w:val="00055482"/>
    <w:rsid w:val="00066E18"/>
    <w:rsid w:val="00073BB1"/>
    <w:rsid w:val="00077064"/>
    <w:rsid w:val="000A3F1D"/>
    <w:rsid w:val="000B6C4E"/>
    <w:rsid w:val="000C0E5D"/>
    <w:rsid w:val="000C2453"/>
    <w:rsid w:val="000C2871"/>
    <w:rsid w:val="000E761C"/>
    <w:rsid w:val="000F1C4C"/>
    <w:rsid w:val="000F477A"/>
    <w:rsid w:val="00107166"/>
    <w:rsid w:val="00127FE8"/>
    <w:rsid w:val="001318D1"/>
    <w:rsid w:val="00134A8A"/>
    <w:rsid w:val="00134EE8"/>
    <w:rsid w:val="0015790D"/>
    <w:rsid w:val="001603C8"/>
    <w:rsid w:val="00163FEE"/>
    <w:rsid w:val="00164E6A"/>
    <w:rsid w:val="001743AB"/>
    <w:rsid w:val="001744C3"/>
    <w:rsid w:val="00191E4B"/>
    <w:rsid w:val="001A4467"/>
    <w:rsid w:val="001B054F"/>
    <w:rsid w:val="001C107E"/>
    <w:rsid w:val="001C1333"/>
    <w:rsid w:val="001C6A70"/>
    <w:rsid w:val="001C75F8"/>
    <w:rsid w:val="001C7A0C"/>
    <w:rsid w:val="001D1E7E"/>
    <w:rsid w:val="001D5E9C"/>
    <w:rsid w:val="001E1A37"/>
    <w:rsid w:val="001F1444"/>
    <w:rsid w:val="00201C91"/>
    <w:rsid w:val="00206EBF"/>
    <w:rsid w:val="00207748"/>
    <w:rsid w:val="00236C91"/>
    <w:rsid w:val="00236FD2"/>
    <w:rsid w:val="00237A53"/>
    <w:rsid w:val="0024669F"/>
    <w:rsid w:val="00273510"/>
    <w:rsid w:val="00292E41"/>
    <w:rsid w:val="002B5F93"/>
    <w:rsid w:val="002C1A1C"/>
    <w:rsid w:val="002C3D4A"/>
    <w:rsid w:val="002C6C6E"/>
    <w:rsid w:val="002D4E1D"/>
    <w:rsid w:val="002E7403"/>
    <w:rsid w:val="00303369"/>
    <w:rsid w:val="00304002"/>
    <w:rsid w:val="00307564"/>
    <w:rsid w:val="00326569"/>
    <w:rsid w:val="00326808"/>
    <w:rsid w:val="00337495"/>
    <w:rsid w:val="00341AAC"/>
    <w:rsid w:val="00355450"/>
    <w:rsid w:val="00355BD6"/>
    <w:rsid w:val="0037349B"/>
    <w:rsid w:val="00375EB9"/>
    <w:rsid w:val="00381E5D"/>
    <w:rsid w:val="00384088"/>
    <w:rsid w:val="00390896"/>
    <w:rsid w:val="0039113D"/>
    <w:rsid w:val="003A0FF1"/>
    <w:rsid w:val="003A1C37"/>
    <w:rsid w:val="003A220E"/>
    <w:rsid w:val="003A62A6"/>
    <w:rsid w:val="003B172A"/>
    <w:rsid w:val="003B378B"/>
    <w:rsid w:val="003B445E"/>
    <w:rsid w:val="003B7AB1"/>
    <w:rsid w:val="003C00E5"/>
    <w:rsid w:val="003C2AD7"/>
    <w:rsid w:val="003C4D66"/>
    <w:rsid w:val="003D0A38"/>
    <w:rsid w:val="003D3F4B"/>
    <w:rsid w:val="003E5E3A"/>
    <w:rsid w:val="003F56FE"/>
    <w:rsid w:val="00415EC4"/>
    <w:rsid w:val="00417F97"/>
    <w:rsid w:val="00446DD7"/>
    <w:rsid w:val="00463683"/>
    <w:rsid w:val="004756BA"/>
    <w:rsid w:val="0048224C"/>
    <w:rsid w:val="0048280E"/>
    <w:rsid w:val="00485A53"/>
    <w:rsid w:val="00491292"/>
    <w:rsid w:val="00493D5E"/>
    <w:rsid w:val="004B0D5A"/>
    <w:rsid w:val="004C329E"/>
    <w:rsid w:val="004C32B6"/>
    <w:rsid w:val="004C3C11"/>
    <w:rsid w:val="004D2878"/>
    <w:rsid w:val="004E36AA"/>
    <w:rsid w:val="004E79EA"/>
    <w:rsid w:val="00516252"/>
    <w:rsid w:val="005176BB"/>
    <w:rsid w:val="00522FE0"/>
    <w:rsid w:val="00543B86"/>
    <w:rsid w:val="00546F62"/>
    <w:rsid w:val="00554FF6"/>
    <w:rsid w:val="00560F9C"/>
    <w:rsid w:val="00562C83"/>
    <w:rsid w:val="00563ECF"/>
    <w:rsid w:val="005675D1"/>
    <w:rsid w:val="00572542"/>
    <w:rsid w:val="005845D1"/>
    <w:rsid w:val="00594378"/>
    <w:rsid w:val="005A093B"/>
    <w:rsid w:val="005B09F1"/>
    <w:rsid w:val="005B1C03"/>
    <w:rsid w:val="005B3DB2"/>
    <w:rsid w:val="005B5CC3"/>
    <w:rsid w:val="005C7091"/>
    <w:rsid w:val="005D115D"/>
    <w:rsid w:val="005D58CE"/>
    <w:rsid w:val="005D6107"/>
    <w:rsid w:val="005E11B9"/>
    <w:rsid w:val="005E1E97"/>
    <w:rsid w:val="005E1EF6"/>
    <w:rsid w:val="005E61D2"/>
    <w:rsid w:val="005F3E08"/>
    <w:rsid w:val="005F73F1"/>
    <w:rsid w:val="006003A5"/>
    <w:rsid w:val="006025F4"/>
    <w:rsid w:val="00634EF8"/>
    <w:rsid w:val="006411B1"/>
    <w:rsid w:val="00642BAD"/>
    <w:rsid w:val="00643853"/>
    <w:rsid w:val="00653699"/>
    <w:rsid w:val="00654949"/>
    <w:rsid w:val="00662020"/>
    <w:rsid w:val="006674AB"/>
    <w:rsid w:val="00672D9C"/>
    <w:rsid w:val="006928B8"/>
    <w:rsid w:val="00695EAB"/>
    <w:rsid w:val="006968F9"/>
    <w:rsid w:val="006A0E31"/>
    <w:rsid w:val="006B2F3E"/>
    <w:rsid w:val="006C0FF2"/>
    <w:rsid w:val="006C6993"/>
    <w:rsid w:val="006C6C4C"/>
    <w:rsid w:val="006C7510"/>
    <w:rsid w:val="006D71BE"/>
    <w:rsid w:val="006F760F"/>
    <w:rsid w:val="00707834"/>
    <w:rsid w:val="007107F7"/>
    <w:rsid w:val="00717718"/>
    <w:rsid w:val="00722BDC"/>
    <w:rsid w:val="007236B5"/>
    <w:rsid w:val="00744F2F"/>
    <w:rsid w:val="00754E15"/>
    <w:rsid w:val="007566E2"/>
    <w:rsid w:val="00772D0F"/>
    <w:rsid w:val="0078404B"/>
    <w:rsid w:val="00792CDB"/>
    <w:rsid w:val="007A66A1"/>
    <w:rsid w:val="007B4F94"/>
    <w:rsid w:val="007B6F45"/>
    <w:rsid w:val="007C6E66"/>
    <w:rsid w:val="007C7761"/>
    <w:rsid w:val="007F73C7"/>
    <w:rsid w:val="007F7734"/>
    <w:rsid w:val="00810178"/>
    <w:rsid w:val="008103AD"/>
    <w:rsid w:val="00813B45"/>
    <w:rsid w:val="00820F42"/>
    <w:rsid w:val="00824233"/>
    <w:rsid w:val="008265B6"/>
    <w:rsid w:val="00826B22"/>
    <w:rsid w:val="008301E3"/>
    <w:rsid w:val="00832EC6"/>
    <w:rsid w:val="00833399"/>
    <w:rsid w:val="00833F12"/>
    <w:rsid w:val="008508CD"/>
    <w:rsid w:val="00856B3F"/>
    <w:rsid w:val="00873AA0"/>
    <w:rsid w:val="00885331"/>
    <w:rsid w:val="008875F8"/>
    <w:rsid w:val="008912A9"/>
    <w:rsid w:val="008A36D0"/>
    <w:rsid w:val="008B2AD0"/>
    <w:rsid w:val="008B39A6"/>
    <w:rsid w:val="008B3E60"/>
    <w:rsid w:val="008B488F"/>
    <w:rsid w:val="008B537B"/>
    <w:rsid w:val="008C2EA6"/>
    <w:rsid w:val="008C635E"/>
    <w:rsid w:val="008C6B1B"/>
    <w:rsid w:val="008D4C96"/>
    <w:rsid w:val="008E02CC"/>
    <w:rsid w:val="008E3171"/>
    <w:rsid w:val="008E5A77"/>
    <w:rsid w:val="008E6693"/>
    <w:rsid w:val="008F289E"/>
    <w:rsid w:val="008F2D88"/>
    <w:rsid w:val="008F6383"/>
    <w:rsid w:val="00911E70"/>
    <w:rsid w:val="00913C73"/>
    <w:rsid w:val="0092361E"/>
    <w:rsid w:val="00924E33"/>
    <w:rsid w:val="009264A4"/>
    <w:rsid w:val="00931CE6"/>
    <w:rsid w:val="00953F0F"/>
    <w:rsid w:val="0095631F"/>
    <w:rsid w:val="00966B78"/>
    <w:rsid w:val="00970B5C"/>
    <w:rsid w:val="009763EA"/>
    <w:rsid w:val="00992C6D"/>
    <w:rsid w:val="00997172"/>
    <w:rsid w:val="009B2393"/>
    <w:rsid w:val="009C7B46"/>
    <w:rsid w:val="009D1307"/>
    <w:rsid w:val="009D242E"/>
    <w:rsid w:val="009D298E"/>
    <w:rsid w:val="009E7DD0"/>
    <w:rsid w:val="009F507B"/>
    <w:rsid w:val="009F7EE7"/>
    <w:rsid w:val="00A041F3"/>
    <w:rsid w:val="00A057D7"/>
    <w:rsid w:val="00A05879"/>
    <w:rsid w:val="00A15CF5"/>
    <w:rsid w:val="00A32A27"/>
    <w:rsid w:val="00A502AA"/>
    <w:rsid w:val="00A52371"/>
    <w:rsid w:val="00A5632E"/>
    <w:rsid w:val="00A6584C"/>
    <w:rsid w:val="00A67887"/>
    <w:rsid w:val="00A7556B"/>
    <w:rsid w:val="00A76FC6"/>
    <w:rsid w:val="00A80E38"/>
    <w:rsid w:val="00A90032"/>
    <w:rsid w:val="00A93F1E"/>
    <w:rsid w:val="00AA75CB"/>
    <w:rsid w:val="00AC0FB2"/>
    <w:rsid w:val="00AC1554"/>
    <w:rsid w:val="00AC66E7"/>
    <w:rsid w:val="00AD2685"/>
    <w:rsid w:val="00AD3BAC"/>
    <w:rsid w:val="00AD4E50"/>
    <w:rsid w:val="00AE3FDC"/>
    <w:rsid w:val="00AF1ACA"/>
    <w:rsid w:val="00AF2278"/>
    <w:rsid w:val="00AF246F"/>
    <w:rsid w:val="00AF407B"/>
    <w:rsid w:val="00B00B7C"/>
    <w:rsid w:val="00B31AC0"/>
    <w:rsid w:val="00B36C3D"/>
    <w:rsid w:val="00B421C7"/>
    <w:rsid w:val="00B514DC"/>
    <w:rsid w:val="00B563F5"/>
    <w:rsid w:val="00B56957"/>
    <w:rsid w:val="00B6161C"/>
    <w:rsid w:val="00B74B81"/>
    <w:rsid w:val="00B92D06"/>
    <w:rsid w:val="00B94FDF"/>
    <w:rsid w:val="00B95FC1"/>
    <w:rsid w:val="00BB5260"/>
    <w:rsid w:val="00BB625F"/>
    <w:rsid w:val="00BC0D03"/>
    <w:rsid w:val="00BE25D1"/>
    <w:rsid w:val="00BE3A92"/>
    <w:rsid w:val="00BE583A"/>
    <w:rsid w:val="00BF295C"/>
    <w:rsid w:val="00C00690"/>
    <w:rsid w:val="00C120B7"/>
    <w:rsid w:val="00C2424D"/>
    <w:rsid w:val="00C325F2"/>
    <w:rsid w:val="00C36F6B"/>
    <w:rsid w:val="00C40DB2"/>
    <w:rsid w:val="00C46410"/>
    <w:rsid w:val="00C5061E"/>
    <w:rsid w:val="00C511DE"/>
    <w:rsid w:val="00C6705A"/>
    <w:rsid w:val="00C67F7C"/>
    <w:rsid w:val="00C71353"/>
    <w:rsid w:val="00C726BC"/>
    <w:rsid w:val="00C83A06"/>
    <w:rsid w:val="00C9739A"/>
    <w:rsid w:val="00CA1764"/>
    <w:rsid w:val="00CB1D10"/>
    <w:rsid w:val="00CB33EA"/>
    <w:rsid w:val="00CC4A78"/>
    <w:rsid w:val="00CC7F68"/>
    <w:rsid w:val="00CD4C6C"/>
    <w:rsid w:val="00CE2549"/>
    <w:rsid w:val="00CE6FBB"/>
    <w:rsid w:val="00D024EB"/>
    <w:rsid w:val="00D03B06"/>
    <w:rsid w:val="00D11C28"/>
    <w:rsid w:val="00D43261"/>
    <w:rsid w:val="00D50EEA"/>
    <w:rsid w:val="00D5396F"/>
    <w:rsid w:val="00D66D94"/>
    <w:rsid w:val="00D75BD8"/>
    <w:rsid w:val="00D75CE8"/>
    <w:rsid w:val="00D825CE"/>
    <w:rsid w:val="00D83C13"/>
    <w:rsid w:val="00D94984"/>
    <w:rsid w:val="00D9609F"/>
    <w:rsid w:val="00D96F3B"/>
    <w:rsid w:val="00DD2749"/>
    <w:rsid w:val="00DD7ECF"/>
    <w:rsid w:val="00DE262F"/>
    <w:rsid w:val="00DE3A70"/>
    <w:rsid w:val="00DE52FC"/>
    <w:rsid w:val="00DE7146"/>
    <w:rsid w:val="00DF2B37"/>
    <w:rsid w:val="00DF434D"/>
    <w:rsid w:val="00DF47BF"/>
    <w:rsid w:val="00DF71B6"/>
    <w:rsid w:val="00E00B35"/>
    <w:rsid w:val="00E045D9"/>
    <w:rsid w:val="00E162B1"/>
    <w:rsid w:val="00E1638C"/>
    <w:rsid w:val="00E16447"/>
    <w:rsid w:val="00E22218"/>
    <w:rsid w:val="00E230F0"/>
    <w:rsid w:val="00E23DDD"/>
    <w:rsid w:val="00E31ECB"/>
    <w:rsid w:val="00E3497C"/>
    <w:rsid w:val="00E42E14"/>
    <w:rsid w:val="00E43864"/>
    <w:rsid w:val="00E43EBF"/>
    <w:rsid w:val="00E45063"/>
    <w:rsid w:val="00E56F88"/>
    <w:rsid w:val="00E7149D"/>
    <w:rsid w:val="00E77AC3"/>
    <w:rsid w:val="00E85806"/>
    <w:rsid w:val="00E86653"/>
    <w:rsid w:val="00EC7A23"/>
    <w:rsid w:val="00ED1386"/>
    <w:rsid w:val="00ED2A8E"/>
    <w:rsid w:val="00ED541B"/>
    <w:rsid w:val="00ED7BC2"/>
    <w:rsid w:val="00EE0EC7"/>
    <w:rsid w:val="00EE5F7C"/>
    <w:rsid w:val="00EF053C"/>
    <w:rsid w:val="00EF1D23"/>
    <w:rsid w:val="00EF4832"/>
    <w:rsid w:val="00EF7FC6"/>
    <w:rsid w:val="00F21A4F"/>
    <w:rsid w:val="00F31A6E"/>
    <w:rsid w:val="00F42E48"/>
    <w:rsid w:val="00F4764E"/>
    <w:rsid w:val="00F5606F"/>
    <w:rsid w:val="00F61C01"/>
    <w:rsid w:val="00F71473"/>
    <w:rsid w:val="00F740AF"/>
    <w:rsid w:val="00F77373"/>
    <w:rsid w:val="00F85356"/>
    <w:rsid w:val="00F90254"/>
    <w:rsid w:val="00F927BE"/>
    <w:rsid w:val="00F976C0"/>
    <w:rsid w:val="00FA07AF"/>
    <w:rsid w:val="00FB06F5"/>
    <w:rsid w:val="00FB1E29"/>
    <w:rsid w:val="00FC5BE0"/>
    <w:rsid w:val="00FD0E26"/>
    <w:rsid w:val="00FD5375"/>
    <w:rsid w:val="00FE32FC"/>
    <w:rsid w:val="00FF0894"/>
    <w:rsid w:val="00FF09D8"/>
    <w:rsid w:val="00FF7DB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13A8A"/>
  <w15:docId w15:val="{BB7EE326-5342-4FFE-8060-1569A36B8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239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wtze">
    <w:name w:val="hwtze"/>
    <w:basedOn w:val="DefaultParagraphFont"/>
    <w:rsid w:val="00237A53"/>
  </w:style>
  <w:style w:type="character" w:customStyle="1" w:styleId="rynqvb">
    <w:name w:val="rynqvb"/>
    <w:basedOn w:val="DefaultParagraphFont"/>
    <w:rsid w:val="00237A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0732865">
      <w:bodyDiv w:val="1"/>
      <w:marLeft w:val="0"/>
      <w:marRight w:val="0"/>
      <w:marTop w:val="0"/>
      <w:marBottom w:val="0"/>
      <w:divBdr>
        <w:top w:val="none" w:sz="0" w:space="0" w:color="auto"/>
        <w:left w:val="none" w:sz="0" w:space="0" w:color="auto"/>
        <w:bottom w:val="none" w:sz="0" w:space="0" w:color="auto"/>
        <w:right w:val="none" w:sz="0" w:space="0" w:color="auto"/>
      </w:divBdr>
      <w:divsChild>
        <w:div w:id="11427733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Pages>
  <Words>781</Words>
  <Characters>4618</Characters>
  <Application>Microsoft Office Word</Application>
  <DocSecurity>0</DocSecurity>
  <Lines>98</Lines>
  <Paragraphs>30</Paragraphs>
  <ScaleCrop>false</ScaleCrop>
  <Company/>
  <LinksUpToDate>false</LinksUpToDate>
  <CharactersWithSpaces>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GJelezov</dc:creator>
  <cp:lastModifiedBy>Studentska Mobilnost</cp:lastModifiedBy>
  <cp:revision>7</cp:revision>
  <cp:lastPrinted>2026-04-14T06:15:00Z</cp:lastPrinted>
  <dcterms:created xsi:type="dcterms:W3CDTF">2026-03-27T09:30:00Z</dcterms:created>
  <dcterms:modified xsi:type="dcterms:W3CDTF">2026-04-14T06:16:00Z</dcterms:modified>
</cp:coreProperties>
</file>